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BAAB" w14:textId="69C37EA0" w:rsidR="00D66D03" w:rsidRDefault="00D66D03" w:rsidP="00D66D03">
      <w:pPr>
        <w:ind w:left="567"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C12">
        <w:rPr>
          <w:rFonts w:ascii="Times New Roman" w:hAnsi="Times New Roman" w:cs="Times New Roman"/>
          <w:b/>
          <w:bCs/>
          <w:sz w:val="24"/>
          <w:szCs w:val="24"/>
        </w:rPr>
        <w:t>Allegato 3</w:t>
      </w:r>
    </w:p>
    <w:p w14:paraId="0BDDAF66" w14:textId="77777777" w:rsidR="008B4C12" w:rsidRPr="008B4C12" w:rsidRDefault="008B4C12" w:rsidP="00D66D03">
      <w:pPr>
        <w:ind w:left="567"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FAB8" w14:textId="6C2F3F46" w:rsidR="00D66D03" w:rsidRPr="00D66D03" w:rsidRDefault="00D66D03" w:rsidP="00D66D03">
      <w:pPr>
        <w:ind w:left="709" w:right="424"/>
        <w:jc w:val="center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Dichiarazione integrativa</w:t>
      </w:r>
    </w:p>
    <w:p w14:paraId="69CA05BC" w14:textId="77777777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</w:p>
    <w:p w14:paraId="6920698B" w14:textId="77777777" w:rsidR="002570BE" w:rsidRDefault="002570BE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</w:p>
    <w:p w14:paraId="064AF38A" w14:textId="4B7BD829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Spett.le</w:t>
      </w:r>
    </w:p>
    <w:p w14:paraId="046D9A60" w14:textId="77777777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 xml:space="preserve">aMo – Agenzia per la Mobilità </w:t>
      </w:r>
    </w:p>
    <w:p w14:paraId="7BC812EA" w14:textId="77777777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di Modena</w:t>
      </w:r>
    </w:p>
    <w:p w14:paraId="458A8422" w14:textId="77777777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D66D0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D66D03">
        <w:rPr>
          <w:rFonts w:ascii="Times New Roman" w:hAnsi="Times New Roman" w:cs="Times New Roman"/>
          <w:sz w:val="24"/>
          <w:szCs w:val="24"/>
        </w:rPr>
        <w:t>. Sant'Anna, 210</w:t>
      </w:r>
    </w:p>
    <w:p w14:paraId="6DFBE032" w14:textId="70B42EFF" w:rsidR="00D66D03" w:rsidRPr="00D66D03" w:rsidRDefault="00D66D03" w:rsidP="00D66D03">
      <w:pPr>
        <w:tabs>
          <w:tab w:val="left" w:pos="5103"/>
        </w:tabs>
        <w:ind w:left="5103" w:right="424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41122 Modena</w:t>
      </w:r>
    </w:p>
    <w:p w14:paraId="72D4C1D1" w14:textId="77777777" w:rsidR="00D66D03" w:rsidRPr="00D66D03" w:rsidRDefault="00D66D03" w:rsidP="00D66D03">
      <w:pPr>
        <w:tabs>
          <w:tab w:val="left" w:pos="5103"/>
        </w:tabs>
        <w:ind w:right="424"/>
        <w:rPr>
          <w:rFonts w:ascii="Times New Roman" w:hAnsi="Times New Roman" w:cs="Times New Roman"/>
          <w:sz w:val="24"/>
          <w:szCs w:val="24"/>
        </w:rPr>
      </w:pPr>
    </w:p>
    <w:p w14:paraId="671C5F3E" w14:textId="22BDB742" w:rsidR="00D66D03" w:rsidRPr="00D50164" w:rsidRDefault="00D66D03" w:rsidP="00D50164">
      <w:pPr>
        <w:pStyle w:val="provvr0"/>
        <w:widowControl w:val="0"/>
        <w:spacing w:beforeAutospacing="0" w:afterAutospacing="0" w:line="360" w:lineRule="auto"/>
        <w:ind w:left="567" w:right="418"/>
        <w:jc w:val="both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D66D03">
        <w:rPr>
          <w:rFonts w:ascii="Times New Roman" w:eastAsia="Times New Roman" w:hAnsi="Times New Roman"/>
          <w:b/>
          <w:bCs/>
          <w:noProof/>
        </w:rPr>
        <w:t xml:space="preserve">PROCEDURA NEGOZIATA, AI SENSI DELL’ART. 36, COMMA 2, LETT. B DEL D.LGS. N. 50/2016, PER L’AFFIDAMENTO DEL SERVIZIO DI PROGETTAZIONE DEGLI STUDI DI FATTIBILITA’ PREVISTI DAL PUMS 2030 DEL COMUNE DI MODENA - </w:t>
      </w:r>
      <w:r w:rsidR="00D50164">
        <w:rPr>
          <w:rFonts w:ascii="Times New Roman" w:hAnsi="Times New Roman"/>
          <w:b/>
          <w:bCs/>
          <w:sz w:val="22"/>
          <w:szCs w:val="22"/>
        </w:rPr>
        <w:t>CIG. n. 8602728BB7 - CUP n. D91I19000120001 e n. D91G19000150001</w:t>
      </w:r>
    </w:p>
    <w:p w14:paraId="467EB227" w14:textId="77777777" w:rsidR="00D66D03" w:rsidRPr="00D66D03" w:rsidRDefault="00D66D03" w:rsidP="00D66D03">
      <w:pPr>
        <w:pStyle w:val="provvr0"/>
        <w:widowControl w:val="0"/>
        <w:spacing w:line="360" w:lineRule="auto"/>
        <w:ind w:left="567" w:right="424"/>
        <w:jc w:val="both"/>
        <w:rPr>
          <w:rFonts w:ascii="Times New Roman" w:eastAsia="Times New Roman" w:hAnsi="Times New Roman"/>
          <w:b/>
          <w:bCs/>
          <w:noProof/>
        </w:rPr>
      </w:pPr>
    </w:p>
    <w:p w14:paraId="409ACBCA" w14:textId="181B3683" w:rsidR="00D66D03" w:rsidRDefault="00D66D03" w:rsidP="00D66D03">
      <w:pPr>
        <w:pStyle w:val="provvr0"/>
        <w:widowControl w:val="0"/>
        <w:ind w:left="567" w:right="424"/>
        <w:jc w:val="both"/>
        <w:rPr>
          <w:rFonts w:ascii="Times New Roman" w:eastAsia="Times New Roman" w:hAnsi="Times New Roman"/>
          <w:noProof/>
        </w:rPr>
      </w:pPr>
      <w:r w:rsidRPr="00D66D03">
        <w:rPr>
          <w:rFonts w:ascii="Times New Roman" w:eastAsia="Times New Roman" w:hAnsi="Times New Roman"/>
          <w:noProof/>
        </w:rPr>
        <w:t>Il sottoscritto ........................................................... nato il .......................</w:t>
      </w:r>
      <w:r>
        <w:rPr>
          <w:rFonts w:ascii="Times New Roman" w:eastAsia="Times New Roman" w:hAnsi="Times New Roman"/>
          <w:noProof/>
        </w:rPr>
        <w:t xml:space="preserve"> </w:t>
      </w:r>
      <w:r w:rsidRPr="00D66D03">
        <w:rPr>
          <w:rFonts w:ascii="Times New Roman" w:eastAsia="Times New Roman" w:hAnsi="Times New Roman"/>
          <w:noProof/>
        </w:rPr>
        <w:t>a......................................</w:t>
      </w:r>
      <w:r>
        <w:rPr>
          <w:rFonts w:ascii="Times New Roman" w:eastAsia="Times New Roman" w:hAnsi="Times New Roman"/>
          <w:noProof/>
        </w:rPr>
        <w:t xml:space="preserve"> </w:t>
      </w:r>
      <w:r w:rsidRPr="00D66D03">
        <w:rPr>
          <w:rFonts w:ascii="Times New Roman" w:eastAsia="Times New Roman" w:hAnsi="Times New Roman"/>
          <w:noProof/>
        </w:rPr>
        <w:t>nella sua qualità di ………………….……………… dell'impresa…………………………………</w:t>
      </w:r>
      <w:r>
        <w:rPr>
          <w:rFonts w:ascii="Times New Roman" w:eastAsia="Times New Roman" w:hAnsi="Times New Roman"/>
          <w:noProof/>
        </w:rPr>
        <w:t xml:space="preserve"> </w:t>
      </w:r>
      <w:r w:rsidRPr="00D66D03">
        <w:rPr>
          <w:rFonts w:ascii="Times New Roman" w:eastAsia="Times New Roman" w:hAnsi="Times New Roman"/>
          <w:noProof/>
        </w:rPr>
        <w:t>con sede in …………………………………codice fiscale ............................................................. e partita IVA ................................................</w:t>
      </w:r>
    </w:p>
    <w:p w14:paraId="1090A5E3" w14:textId="77777777" w:rsidR="00D66D03" w:rsidRPr="009D7353" w:rsidRDefault="00D66D03" w:rsidP="00D66D03">
      <w:pPr>
        <w:pStyle w:val="provvr0"/>
        <w:widowControl w:val="0"/>
        <w:ind w:left="567" w:right="424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ai sensi del D.P.R. n. 445/2000, consapevole delle sanzioni penali previste per le ipotesi di falsità in atti e dichiarazioni mendaci ivi indicate</w:t>
      </w:r>
    </w:p>
    <w:p w14:paraId="2180498B" w14:textId="1A5D4847" w:rsidR="00D66D03" w:rsidRPr="00D66D03" w:rsidRDefault="00D66D03" w:rsidP="00D66D03">
      <w:pPr>
        <w:pStyle w:val="Corpotesto"/>
        <w:ind w:right="424"/>
        <w:jc w:val="center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DICHIARA</w:t>
      </w:r>
    </w:p>
    <w:p w14:paraId="2CC01766" w14:textId="77777777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D66D03">
        <w:rPr>
          <w:rFonts w:ascii="Times New Roman" w:hAnsi="Times New Roman" w:cs="Times New Roman"/>
        </w:rPr>
        <w:t>D.Lgs.</w:t>
      </w:r>
      <w:proofErr w:type="spellEnd"/>
      <w:r w:rsidRPr="00D66D03">
        <w:rPr>
          <w:rFonts w:ascii="Times New Roman" w:hAnsi="Times New Roman" w:cs="Times New Roman"/>
        </w:rPr>
        <w:t xml:space="preserve"> 56/2017, di non aver presentato nella procedura di gara in corso documentazione o dichiarazioni non veri-</w:t>
      </w:r>
      <w:proofErr w:type="spellStart"/>
      <w:r w:rsidRPr="00D66D03">
        <w:rPr>
          <w:rFonts w:ascii="Times New Roman" w:hAnsi="Times New Roman" w:cs="Times New Roman"/>
        </w:rPr>
        <w:t>tiere</w:t>
      </w:r>
      <w:proofErr w:type="spellEnd"/>
      <w:r w:rsidRPr="00D66D03">
        <w:rPr>
          <w:rFonts w:ascii="Times New Roman" w:hAnsi="Times New Roman" w:cs="Times New Roman"/>
        </w:rPr>
        <w:t xml:space="preserve">, ai sensi dell’art. 80, co. 5, lett. f-bis), del </w:t>
      </w:r>
      <w:proofErr w:type="spellStart"/>
      <w:r w:rsidRPr="00D66D03">
        <w:rPr>
          <w:rFonts w:ascii="Times New Roman" w:hAnsi="Times New Roman" w:cs="Times New Roman"/>
        </w:rPr>
        <w:t>D.Lgs.</w:t>
      </w:r>
      <w:proofErr w:type="spellEnd"/>
      <w:r w:rsidRPr="00D66D03">
        <w:rPr>
          <w:rFonts w:ascii="Times New Roman" w:hAnsi="Times New Roman" w:cs="Times New Roman"/>
        </w:rPr>
        <w:t xml:space="preserve"> 50/2016 e ss.mm.ii.;</w:t>
      </w:r>
    </w:p>
    <w:p w14:paraId="604E8097" w14:textId="28A92982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D66D03">
        <w:rPr>
          <w:rFonts w:ascii="Times New Roman" w:hAnsi="Times New Roman" w:cs="Times New Roman"/>
        </w:rPr>
        <w:t>D.Lgs.</w:t>
      </w:r>
      <w:proofErr w:type="spellEnd"/>
      <w:r w:rsidRPr="00D66D03">
        <w:rPr>
          <w:rFonts w:ascii="Times New Roman" w:hAnsi="Times New Roman" w:cs="Times New Roman"/>
        </w:rPr>
        <w:t xml:space="preserve"> 56/2017, di non essere iscritto nel casellario informatico tenuto dall'Osservatorio dell'ANAC per aver presentato false dichiarazioni o falsa documentazione nelle procedure di gara e negli affida-menti di subappalti, ai sensi dell’art. 80, co. 5, lett. f-ter), del </w:t>
      </w:r>
      <w:proofErr w:type="spellStart"/>
      <w:r w:rsidRPr="00D66D03">
        <w:rPr>
          <w:rFonts w:ascii="Times New Roman" w:hAnsi="Times New Roman" w:cs="Times New Roman"/>
        </w:rPr>
        <w:t>D.Lgs.</w:t>
      </w:r>
      <w:proofErr w:type="spellEnd"/>
      <w:r w:rsidRPr="00D66D03">
        <w:rPr>
          <w:rFonts w:ascii="Times New Roman" w:hAnsi="Times New Roman" w:cs="Times New Roman"/>
        </w:rPr>
        <w:t xml:space="preserve"> 50/2016 e ss.mm.ii.;</w:t>
      </w:r>
    </w:p>
    <w:p w14:paraId="3EA80735" w14:textId="51475FCF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di accettare, senza condizione o riserva alcuna, tutte le norme e disposizioni contenute nel capitolato speciale e ogni altro elaborato allegato alla presente procedura;</w:t>
      </w:r>
    </w:p>
    <w:p w14:paraId="449C7796" w14:textId="51DA6277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che non sussistono cause di incompatibilità a svolgere incarichi di collaborazione nell’interesse di aMo e di qualsiasi altra situazione di conflitto di interessi con aMo stesso.</w:t>
      </w:r>
    </w:p>
    <w:p w14:paraId="6C1991D7" w14:textId="77777777" w:rsidR="00D66D03" w:rsidRPr="00D66D03" w:rsidRDefault="00D66D03" w:rsidP="00D66D03">
      <w:pPr>
        <w:pStyle w:val="Corpotesto"/>
        <w:numPr>
          <w:ilvl w:val="0"/>
          <w:numId w:val="2"/>
        </w:numPr>
        <w:tabs>
          <w:tab w:val="left" w:pos="9781"/>
        </w:tabs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i dati identificativi (nome, cognome, data e luogo di nascita, codice fiscale, comune di residenza etc.) dei soggetti di cui all’art. 80, comma 3 del Codice, ovvero la banca dati ufficiale o il pubblico registro da cui i medesimi possono essere ricavati in modo aggiornato alla data di presentazione dell’offerta:</w:t>
      </w:r>
    </w:p>
    <w:p w14:paraId="2BFCDCFE" w14:textId="5597ACDB" w:rsidR="00D66D03" w:rsidRPr="00D66D03" w:rsidRDefault="00D66D03" w:rsidP="00D66D03">
      <w:pPr>
        <w:pStyle w:val="Corpotesto"/>
        <w:tabs>
          <w:tab w:val="left" w:pos="9781"/>
        </w:tabs>
        <w:ind w:left="709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______________________________________________________________________</w:t>
      </w:r>
      <w:r w:rsidRPr="00D66D03">
        <w:rPr>
          <w:rFonts w:ascii="Times New Roman" w:hAnsi="Times New Roman" w:cs="Times New Roman"/>
        </w:rPr>
        <w:lastRenderedPageBreak/>
        <w:t>______________________________________________________________________</w:t>
      </w:r>
    </w:p>
    <w:p w14:paraId="2AEAAD16" w14:textId="77777777" w:rsidR="00D66D03" w:rsidRDefault="00D66D03" w:rsidP="00D66D03">
      <w:pPr>
        <w:pStyle w:val="Corpotesto"/>
        <w:tabs>
          <w:tab w:val="left" w:pos="9781"/>
        </w:tabs>
        <w:ind w:left="709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______________________________________________________________________</w:t>
      </w:r>
    </w:p>
    <w:p w14:paraId="32F74C32" w14:textId="17B22158" w:rsidR="00D66D03" w:rsidRPr="00D66D03" w:rsidRDefault="00D66D03" w:rsidP="00D66D03">
      <w:pPr>
        <w:pStyle w:val="Corpotesto"/>
        <w:numPr>
          <w:ilvl w:val="0"/>
          <w:numId w:val="2"/>
        </w:numPr>
        <w:tabs>
          <w:tab w:val="left" w:pos="9781"/>
        </w:tabs>
        <w:ind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Pr="00D66D03">
        <w:rPr>
          <w:rFonts w:ascii="Times New Roman" w:hAnsi="Times New Roman" w:cs="Times New Roman"/>
        </w:rPr>
        <w:t xml:space="preserve"> applicare integralmente i contratti collettivi nazionali di lavoro di settore, gli accordi sindacali integrativi, le norme sulla sicurezza dei lavoratori nei luoghi di lavoro e tutti gli adempimenti di legge nei confronti dei lavoratori dipendenti o soci; nonché di adempiere, all’interno della propria azienda, agli obblighi di sicurezza previsti dalla vigente normativa, all’obbligo di assumere a proprio carico tutti gli oneri assicurativi e previdenziali di legge, di osservare le norme vigenti in materia di sicurezza sul lavoro e di retribuzione dei lavoratori dipendenti e di accettare condizioni contrattuali e penalità;</w:t>
      </w:r>
    </w:p>
    <w:p w14:paraId="47DA22F1" w14:textId="77777777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  <w:b/>
        </w:rPr>
        <w:t>Per gli operatori economici non residenti e privi di stabile organizzazione in Italia:</w:t>
      </w:r>
    </w:p>
    <w:p w14:paraId="2DBEB823" w14:textId="77777777" w:rsidR="00D66D03" w:rsidRPr="00D66D03" w:rsidRDefault="00D66D03" w:rsidP="00D66D03">
      <w:pPr>
        <w:pStyle w:val="Corpotesto"/>
        <w:ind w:left="720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si impegna ad uniformarsi, in caso di aggiudicazione, alla disciplina di cui agli articoli 17, comma 2, e 53, comma 3, del D.P.R. n. 633/1972 e a comunicare alla Stazione Appaltante la nomina del proprio rappresentante fiscale, nelle forme di</w:t>
      </w:r>
      <w:r w:rsidRPr="00D66D03">
        <w:rPr>
          <w:rFonts w:ascii="Times New Roman" w:hAnsi="Times New Roman" w:cs="Times New Roman"/>
          <w:spacing w:val="2"/>
        </w:rPr>
        <w:t xml:space="preserve"> </w:t>
      </w:r>
      <w:r w:rsidRPr="00D66D03">
        <w:rPr>
          <w:rFonts w:ascii="Times New Roman" w:hAnsi="Times New Roman" w:cs="Times New Roman"/>
        </w:rPr>
        <w:t>legge;</w:t>
      </w:r>
    </w:p>
    <w:p w14:paraId="710A0225" w14:textId="77777777" w:rsidR="00D66D03" w:rsidRPr="00D66D03" w:rsidRDefault="00D66D03" w:rsidP="00D66D03">
      <w:pPr>
        <w:pStyle w:val="Corpotesto"/>
        <w:numPr>
          <w:ilvl w:val="0"/>
          <w:numId w:val="2"/>
        </w:numPr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solo per gli operatori economici ammessi al concordato preventivo con continuità aziendale di cui all’art. 186 bis del R.D. 16 marzo 1942, n. 267, o che abbiano depositato la domanda di cui all'art. 161, sesto comma, del citato RD 267/1942, (rispettivamente e a secondo della fase):</w:t>
      </w:r>
    </w:p>
    <w:p w14:paraId="3AC8C49D" w14:textId="6E594070" w:rsidR="00D66D03" w:rsidRPr="00D66D03" w:rsidRDefault="00D66D03" w:rsidP="00D66D03">
      <w:pPr>
        <w:pStyle w:val="Corpotesto"/>
        <w:ind w:left="720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  <w:u w:val="single"/>
        </w:rPr>
        <w:t>Tra la fase di presentazione della domanda di concordato fino all'emissione del decreto di apertura:</w:t>
      </w:r>
    </w:p>
    <w:p w14:paraId="2BB29F91" w14:textId="77777777" w:rsidR="00D66D03" w:rsidRPr="00D66D03" w:rsidRDefault="00D66D03" w:rsidP="00D66D03">
      <w:pPr>
        <w:pStyle w:val="Corpotesto"/>
        <w:tabs>
          <w:tab w:val="left" w:pos="9781"/>
        </w:tabs>
        <w:ind w:left="720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ad integrazione di quanto indicato nella parte III, sez. C, lett. d) del DGUE, dovranno essere dichiarati gli estremi del provvedimento di autorizzazione a partecipare alle gare, rilasciato dal Tribunale di ………………</w:t>
      </w:r>
      <w:proofErr w:type="gramStart"/>
      <w:r w:rsidRPr="00D66D03">
        <w:rPr>
          <w:rFonts w:ascii="Times New Roman" w:hAnsi="Times New Roman" w:cs="Times New Roman"/>
        </w:rPr>
        <w:t>…….</w:t>
      </w:r>
      <w:proofErr w:type="gramEnd"/>
      <w:r w:rsidRPr="00D66D03">
        <w:rPr>
          <w:rFonts w:ascii="Times New Roman" w:hAnsi="Times New Roman" w:cs="Times New Roman"/>
        </w:rPr>
        <w:t>……… nonché di partecipare alla gara in avvalimento (si allega la relativa documentazione) e di non partecipare alla gara quale mandataria di un raggruppamento temporaneo di imprese e che le altre imprese aderenti al raggruppamento non sono assoggettate ad una procedura concorsuale ai sensi dell’art. 186 bis, comma 6 del R.D. 16 marzo 1942, n.</w:t>
      </w:r>
      <w:r w:rsidRPr="00D66D03">
        <w:rPr>
          <w:rFonts w:ascii="Times New Roman" w:hAnsi="Times New Roman" w:cs="Times New Roman"/>
          <w:spacing w:val="-7"/>
        </w:rPr>
        <w:t xml:space="preserve"> </w:t>
      </w:r>
      <w:r w:rsidRPr="00D66D03">
        <w:rPr>
          <w:rFonts w:ascii="Times New Roman" w:hAnsi="Times New Roman" w:cs="Times New Roman"/>
        </w:rPr>
        <w:t>267;</w:t>
      </w:r>
    </w:p>
    <w:p w14:paraId="7AE11CB3" w14:textId="50A381AD" w:rsidR="00D66D03" w:rsidRPr="00D66D03" w:rsidRDefault="00D66D03" w:rsidP="00D66D03">
      <w:pPr>
        <w:pStyle w:val="Corpotesto"/>
        <w:tabs>
          <w:tab w:val="left" w:pos="9781"/>
        </w:tabs>
        <w:ind w:left="720"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  <w:u w:val="single"/>
        </w:rPr>
        <w:t>Dopo l'emissione del decreto di apertura:</w:t>
      </w:r>
    </w:p>
    <w:p w14:paraId="33CB6CC1" w14:textId="77777777" w:rsidR="00D66D03" w:rsidRPr="00D66D03" w:rsidRDefault="00D66D03" w:rsidP="00D66D03">
      <w:pPr>
        <w:pStyle w:val="Corpotesto"/>
        <w:numPr>
          <w:ilvl w:val="0"/>
          <w:numId w:val="2"/>
        </w:numPr>
        <w:tabs>
          <w:tab w:val="left" w:pos="9781"/>
        </w:tabs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>ad integrazione di quanto indicato nella parte III, sez. C, lett. d) del DGUE, dovranno essere dichiarati gli estremi del provvedimento di autorizzazione a partecipare alle gare rilasciato dal Giudice delegato di ……………… nonché di non partecipare alla gara quale mandataria di un raggruppamento temporaneo di imprese e che le altre imprese aderenti al raggruppamento non sono assoggettate ad una procedura concorsuale ai sensi dell’art. 186 bis, comma 6 del R.D. 16 marzo 1942, n.</w:t>
      </w:r>
      <w:r w:rsidRPr="00D66D03">
        <w:rPr>
          <w:rFonts w:ascii="Times New Roman" w:hAnsi="Times New Roman" w:cs="Times New Roman"/>
          <w:spacing w:val="-12"/>
        </w:rPr>
        <w:t xml:space="preserve"> </w:t>
      </w:r>
      <w:r w:rsidRPr="00D66D03">
        <w:rPr>
          <w:rFonts w:ascii="Times New Roman" w:hAnsi="Times New Roman" w:cs="Times New Roman"/>
        </w:rPr>
        <w:t>267;</w:t>
      </w:r>
    </w:p>
    <w:p w14:paraId="6ECF3445" w14:textId="47FC489E" w:rsidR="00D66D03" w:rsidRPr="00D66D03" w:rsidRDefault="00D66D03" w:rsidP="00D66D03">
      <w:pPr>
        <w:pStyle w:val="Corpotesto"/>
        <w:numPr>
          <w:ilvl w:val="0"/>
          <w:numId w:val="2"/>
        </w:numPr>
        <w:tabs>
          <w:tab w:val="left" w:pos="9781"/>
        </w:tabs>
        <w:ind w:right="424"/>
        <w:rPr>
          <w:rFonts w:ascii="Times New Roman" w:hAnsi="Times New Roman" w:cs="Times New Roman"/>
        </w:rPr>
      </w:pPr>
      <w:r w:rsidRPr="00D66D03">
        <w:rPr>
          <w:rFonts w:ascii="Times New Roman" w:hAnsi="Times New Roman" w:cs="Times New Roman"/>
        </w:rPr>
        <w:t xml:space="preserve">di essere informato, ai sensi e per gli effetti dell’articolo 13 del </w:t>
      </w:r>
      <w:r w:rsidRPr="00D66D03">
        <w:rPr>
          <w:rFonts w:ascii="Times New Roman" w:hAnsi="Times New Roman" w:cs="Times New Roman"/>
          <w:u w:val="single"/>
        </w:rPr>
        <w:t>Regolamento europeo n. 679/2016</w:t>
      </w:r>
      <w:r w:rsidRPr="00D66D03">
        <w:rPr>
          <w:rFonts w:ascii="Times New Roman" w:hAnsi="Times New Roman" w:cs="Times New Roman"/>
        </w:rPr>
        <w:t xml:space="preserve">, che i dati personali raccolti e l'esito delle eventuali verifiche degli stessi saranno trattati, anche con strumenti informatici, esclusivamente nell’ambito del procedimento inerente </w:t>
      </w:r>
      <w:proofErr w:type="gramStart"/>
      <w:r w:rsidRPr="00D66D03">
        <w:rPr>
          <w:rFonts w:ascii="Times New Roman" w:hAnsi="Times New Roman" w:cs="Times New Roman"/>
        </w:rPr>
        <w:t>la</w:t>
      </w:r>
      <w:proofErr w:type="gramEnd"/>
      <w:r w:rsidRPr="00D66D03">
        <w:rPr>
          <w:rFonts w:ascii="Times New Roman" w:hAnsi="Times New Roman" w:cs="Times New Roman"/>
        </w:rPr>
        <w:t xml:space="preserve"> presente gara e ai fini di legge, nonché dell’esistenza dei diritti di cui agli articoli 15 e seguenti del medesimo regolamento.</w:t>
      </w:r>
    </w:p>
    <w:p w14:paraId="1E1526F7" w14:textId="77777777" w:rsidR="00D66D03" w:rsidRPr="00D66D03" w:rsidRDefault="00D66D03" w:rsidP="00D66D03">
      <w:pPr>
        <w:tabs>
          <w:tab w:val="left" w:pos="1662"/>
          <w:tab w:val="left" w:pos="9072"/>
          <w:tab w:val="left" w:pos="9781"/>
        </w:tabs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14:paraId="2C849AC9" w14:textId="77777777" w:rsidR="00D66D03" w:rsidRPr="00D66D03" w:rsidRDefault="00D66D03" w:rsidP="00D66D03">
      <w:pPr>
        <w:tabs>
          <w:tab w:val="left" w:pos="1662"/>
          <w:tab w:val="left" w:pos="9072"/>
          <w:tab w:val="left" w:pos="9781"/>
        </w:tabs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Data e luogo</w:t>
      </w:r>
    </w:p>
    <w:p w14:paraId="7632EEAD" w14:textId="77777777" w:rsidR="00D66D03" w:rsidRPr="00D66D03" w:rsidRDefault="00D66D03" w:rsidP="00D66D03">
      <w:pPr>
        <w:tabs>
          <w:tab w:val="left" w:pos="1662"/>
          <w:tab w:val="left" w:pos="9072"/>
          <w:tab w:val="left" w:pos="9781"/>
        </w:tabs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AFB6500" w14:textId="77777777" w:rsidR="00D66D03" w:rsidRPr="00D66D03" w:rsidRDefault="00D66D03" w:rsidP="00D66D03">
      <w:pPr>
        <w:tabs>
          <w:tab w:val="left" w:pos="1662"/>
          <w:tab w:val="left" w:pos="9072"/>
          <w:tab w:val="left" w:pos="9781"/>
        </w:tabs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Firma</w:t>
      </w:r>
    </w:p>
    <w:p w14:paraId="5286C90D" w14:textId="395E781C" w:rsidR="00690A45" w:rsidRPr="00D66D03" w:rsidRDefault="00D66D03" w:rsidP="00D66D03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690A45" w:rsidRPr="00D66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285"/>
    <w:multiLevelType w:val="hybridMultilevel"/>
    <w:tmpl w:val="0484892A"/>
    <w:lvl w:ilvl="0" w:tplc="5B44DBF0">
      <w:start w:val="1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30F8"/>
    <w:multiLevelType w:val="hybridMultilevel"/>
    <w:tmpl w:val="92F445CC"/>
    <w:lvl w:ilvl="0" w:tplc="F5729EA2">
      <w:start w:val="1"/>
      <w:numFmt w:val="decimal"/>
      <w:lvlText w:val="%1."/>
      <w:lvlJc w:val="left"/>
      <w:pPr>
        <w:ind w:left="507" w:hanging="286"/>
        <w:jc w:val="right"/>
      </w:pPr>
      <w:rPr>
        <w:rFonts w:ascii="Garamond" w:eastAsia="Garamond" w:hAnsi="Garamond" w:cs="Garamond" w:hint="default"/>
        <w:b/>
        <w:bCs/>
        <w:spacing w:val="0"/>
        <w:w w:val="99"/>
        <w:sz w:val="24"/>
        <w:szCs w:val="24"/>
        <w:lang w:val="it-IT" w:eastAsia="it-IT" w:bidi="it-IT"/>
      </w:rPr>
    </w:lvl>
    <w:lvl w:ilvl="1" w:tplc="025C0446">
      <w:start w:val="1"/>
      <w:numFmt w:val="lowerLetter"/>
      <w:lvlText w:val="%2)"/>
      <w:lvlJc w:val="left"/>
      <w:pPr>
        <w:ind w:left="788" w:hanging="281"/>
      </w:pPr>
      <w:rPr>
        <w:rFonts w:ascii="Times New Roman" w:eastAsia="Garamond" w:hAnsi="Times New Roman" w:cs="Times New Roman" w:hint="default"/>
        <w:w w:val="99"/>
        <w:sz w:val="24"/>
        <w:szCs w:val="24"/>
        <w:lang w:val="it-IT" w:eastAsia="it-IT" w:bidi="it-IT"/>
      </w:rPr>
    </w:lvl>
    <w:lvl w:ilvl="2" w:tplc="5DD8C65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3" w:tplc="A5A074C2">
      <w:numFmt w:val="bullet"/>
      <w:lvlText w:val="•"/>
      <w:lvlJc w:val="left"/>
      <w:pPr>
        <w:ind w:left="2824" w:hanging="281"/>
      </w:pPr>
      <w:rPr>
        <w:rFonts w:hint="default"/>
        <w:lang w:val="it-IT" w:eastAsia="it-IT" w:bidi="it-IT"/>
      </w:rPr>
    </w:lvl>
    <w:lvl w:ilvl="4" w:tplc="91A4C828">
      <w:numFmt w:val="bullet"/>
      <w:lvlText w:val="•"/>
      <w:lvlJc w:val="left"/>
      <w:pPr>
        <w:ind w:left="3846" w:hanging="281"/>
      </w:pPr>
      <w:rPr>
        <w:rFonts w:hint="default"/>
        <w:lang w:val="it-IT" w:eastAsia="it-IT" w:bidi="it-IT"/>
      </w:rPr>
    </w:lvl>
    <w:lvl w:ilvl="5" w:tplc="48A8E38C">
      <w:numFmt w:val="bullet"/>
      <w:lvlText w:val="•"/>
      <w:lvlJc w:val="left"/>
      <w:pPr>
        <w:ind w:left="4868" w:hanging="281"/>
      </w:pPr>
      <w:rPr>
        <w:rFonts w:hint="default"/>
        <w:lang w:val="it-IT" w:eastAsia="it-IT" w:bidi="it-IT"/>
      </w:rPr>
    </w:lvl>
    <w:lvl w:ilvl="6" w:tplc="310614AA">
      <w:numFmt w:val="bullet"/>
      <w:lvlText w:val="•"/>
      <w:lvlJc w:val="left"/>
      <w:pPr>
        <w:ind w:left="5891" w:hanging="281"/>
      </w:pPr>
      <w:rPr>
        <w:rFonts w:hint="default"/>
        <w:lang w:val="it-IT" w:eastAsia="it-IT" w:bidi="it-IT"/>
      </w:rPr>
    </w:lvl>
    <w:lvl w:ilvl="7" w:tplc="42844F9E">
      <w:numFmt w:val="bullet"/>
      <w:lvlText w:val="•"/>
      <w:lvlJc w:val="left"/>
      <w:pPr>
        <w:ind w:left="6913" w:hanging="281"/>
      </w:pPr>
      <w:rPr>
        <w:rFonts w:hint="default"/>
        <w:lang w:val="it-IT" w:eastAsia="it-IT" w:bidi="it-IT"/>
      </w:rPr>
    </w:lvl>
    <w:lvl w:ilvl="8" w:tplc="CBFC01D8">
      <w:numFmt w:val="bullet"/>
      <w:lvlText w:val="•"/>
      <w:lvlJc w:val="left"/>
      <w:pPr>
        <w:ind w:left="7935" w:hanging="28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3"/>
    <w:rsid w:val="001542F6"/>
    <w:rsid w:val="002570BE"/>
    <w:rsid w:val="00690A45"/>
    <w:rsid w:val="008A0FEB"/>
    <w:rsid w:val="008B4C12"/>
    <w:rsid w:val="00966EBB"/>
    <w:rsid w:val="009F08F7"/>
    <w:rsid w:val="00D50164"/>
    <w:rsid w:val="00D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377"/>
  <w15:chartTrackingRefBased/>
  <w15:docId w15:val="{17021544-42F6-4DC8-A8CB-73E322C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6D03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6D03"/>
    <w:pPr>
      <w:ind w:left="22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6D03"/>
    <w:rPr>
      <w:rFonts w:ascii="Garamond" w:eastAsia="Garamond" w:hAnsi="Garamond" w:cs="Garamond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66D03"/>
    <w:pPr>
      <w:ind w:left="507" w:hanging="286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66D03"/>
    <w:rPr>
      <w:rFonts w:ascii="Garamond" w:eastAsia="Garamond" w:hAnsi="Garamond" w:cs="Garamond"/>
      <w:sz w:val="22"/>
      <w:lang w:eastAsia="it-IT" w:bidi="it-IT"/>
    </w:rPr>
  </w:style>
  <w:style w:type="paragraph" w:customStyle="1" w:styleId="provvr0">
    <w:name w:val="provv_r0"/>
    <w:basedOn w:val="Normale"/>
    <w:rsid w:val="00D66D0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0" ma:contentTypeDescription="Creare un nuovo documento." ma:contentTypeScope="" ma:versionID="5314f15477a7f7e982805a7bea5ae260">
  <xsd:schema xmlns:xsd="http://www.w3.org/2001/XMLSchema" xmlns:xs="http://www.w3.org/2001/XMLSchema" xmlns:p="http://schemas.microsoft.com/office/2006/metadata/properties" xmlns:ns2="f58e7256-292c-46f9-9977-61c9afbaade0" targetNamespace="http://schemas.microsoft.com/office/2006/metadata/properties" ma:root="true" ma:fieldsID="c562e1e99cc28ac691f2551832d34adf" ns2:_="">
    <xsd:import namespace="f58e7256-292c-46f9-9977-61c9afbaa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4B389-9C7F-4136-A071-80F83930F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5EAB6-F5F4-4A04-8D0A-9CDFB17A5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656AB-FEBE-418B-9550-44128964B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879E2-A331-40CF-95BD-EF4E4CC4E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aMo - Sara Zanoli</cp:lastModifiedBy>
  <cp:revision>2</cp:revision>
  <dcterms:created xsi:type="dcterms:W3CDTF">2021-11-22T16:14:00Z</dcterms:created>
  <dcterms:modified xsi:type="dcterms:W3CDTF">2021-11-22T16:14:00Z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